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C279" w14:textId="77777777" w:rsidR="001167D4" w:rsidRDefault="001167D4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143E24" w14:textId="77777777" w:rsidR="00787D55" w:rsidRPr="004817B0" w:rsidRDefault="00787D55" w:rsidP="00787D55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01A0D9D4" w14:textId="22ACF0DB" w:rsidR="00787D55" w:rsidRPr="00392062" w:rsidRDefault="00787D55" w:rsidP="00787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E6">
        <w:rPr>
          <w:rFonts w:ascii="Times New Roman" w:hAnsi="Times New Roman" w:cs="Times New Roman"/>
          <w:sz w:val="24"/>
          <w:szCs w:val="24"/>
          <w:lang w:val="kk-KZ"/>
        </w:rPr>
        <w:t>Айгазинов Марат Ануарбекович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Павлодар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7D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бойдақ)</w:t>
      </w:r>
      <w:bookmarkStart w:id="0" w:name="_GoBack"/>
      <w:bookmarkEnd w:id="0"/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12D1391D" w14:textId="77777777" w:rsidR="00787D55" w:rsidRPr="004817B0" w:rsidRDefault="00787D55" w:rsidP="00787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7F88CF9F" w14:textId="77777777" w:rsidR="00787D55" w:rsidRPr="004817B0" w:rsidRDefault="00787D55" w:rsidP="00787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D61043" w14:textId="77777777" w:rsidR="00787D55" w:rsidRDefault="00787D55" w:rsidP="00787D5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8E6">
        <w:rPr>
          <w:rFonts w:ascii="Times New Roman" w:hAnsi="Times New Roman" w:cs="Times New Roman"/>
          <w:b/>
          <w:sz w:val="24"/>
          <w:szCs w:val="24"/>
          <w:lang w:val="kk-KZ"/>
        </w:rPr>
        <w:t>Айгазинов Марат Ануарбекович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787D55" w:rsidRPr="004817B0" w14:paraId="1DC76E0B" w14:textId="77777777" w:rsidTr="00530BD8">
        <w:tc>
          <w:tcPr>
            <w:tcW w:w="592" w:type="dxa"/>
          </w:tcPr>
          <w:p w14:paraId="004C342C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67A3E3A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1AB1DA11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407795B" w14:textId="77777777" w:rsidR="00787D55" w:rsidRPr="004817B0" w:rsidRDefault="00787D55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87D55" w:rsidRPr="004817B0" w14:paraId="26684931" w14:textId="77777777" w:rsidTr="00530BD8">
        <w:tc>
          <w:tcPr>
            <w:tcW w:w="592" w:type="dxa"/>
          </w:tcPr>
          <w:p w14:paraId="06D54CE4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FF37B17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AC602A6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9608202" w14:textId="77777777" w:rsidR="00787D55" w:rsidRPr="004817B0" w:rsidRDefault="00787D55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787D55" w:rsidRPr="004817B0" w14:paraId="49D44C6F" w14:textId="77777777" w:rsidTr="00530BD8">
        <w:tc>
          <w:tcPr>
            <w:tcW w:w="592" w:type="dxa"/>
          </w:tcPr>
          <w:p w14:paraId="09CC94B3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08715DD7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0029A72C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0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1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2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3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4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5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8FF00F3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87D55" w:rsidRPr="004817B0" w14:paraId="6041963D" w14:textId="77777777" w:rsidTr="00530BD8">
        <w:tc>
          <w:tcPr>
            <w:tcW w:w="592" w:type="dxa"/>
          </w:tcPr>
          <w:p w14:paraId="70852499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ED9FF76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4C2A31B3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7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28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9C18615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87D55" w:rsidRPr="004817B0" w14:paraId="6948A819" w14:textId="77777777" w:rsidTr="00530BD8">
        <w:tc>
          <w:tcPr>
            <w:tcW w:w="592" w:type="dxa"/>
          </w:tcPr>
          <w:p w14:paraId="4F2D8E5B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21BB1DFD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227A4017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0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1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2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3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6F96947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787D55" w:rsidRPr="004817B0" w14:paraId="7E4E9126" w14:textId="77777777" w:rsidTr="00530BD8">
        <w:tc>
          <w:tcPr>
            <w:tcW w:w="592" w:type="dxa"/>
          </w:tcPr>
          <w:p w14:paraId="2365C916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12E00A17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37EFD791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5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6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7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8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7" w:name="z39"/>
            <w:bookmarkEnd w:id="1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072DACE5" w14:textId="77777777" w:rsidR="00787D55" w:rsidRPr="004817B0" w:rsidRDefault="00787D5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27235558" w14:textId="77777777" w:rsidR="00787D55" w:rsidRDefault="00787D55" w:rsidP="00787D5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sectPr w:rsidR="00AF5FC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167D4"/>
    <w:rsid w:val="00154284"/>
    <w:rsid w:val="002D050B"/>
    <w:rsid w:val="00392062"/>
    <w:rsid w:val="004A2094"/>
    <w:rsid w:val="0068607E"/>
    <w:rsid w:val="006C10C8"/>
    <w:rsid w:val="00741555"/>
    <w:rsid w:val="0078070B"/>
    <w:rsid w:val="00787D55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348E6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7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87D55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787D55"/>
    <w:rPr>
      <w:color w:val="0000FF"/>
      <w:u w:val="single"/>
    </w:rPr>
  </w:style>
  <w:style w:type="character" w:customStyle="1" w:styleId="ypks7kbdpwfgdykd3qb9">
    <w:name w:val="ypks7kbdpwfgdykd3qb9"/>
    <w:basedOn w:val="a0"/>
    <w:rsid w:val="0078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35</cp:revision>
  <dcterms:created xsi:type="dcterms:W3CDTF">2025-12-22T07:50:00Z</dcterms:created>
  <dcterms:modified xsi:type="dcterms:W3CDTF">2025-12-25T11:03:00Z</dcterms:modified>
</cp:coreProperties>
</file>